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rFonts w:cs="仿宋" w:asciiTheme="minorEastAsia" w:hAnsiTheme="minorEastAsia"/>
          <w:b/>
          <w:bCs/>
          <w:sz w:val="36"/>
          <w:szCs w:val="36"/>
        </w:rPr>
      </w:pPr>
      <w:r>
        <w:rPr>
          <w:rFonts w:hint="eastAsia" w:cs="仿宋" w:asciiTheme="minorEastAsia" w:hAnsiTheme="minorEastAsia"/>
          <w:b/>
          <w:bCs/>
          <w:sz w:val="36"/>
          <w:szCs w:val="36"/>
        </w:rPr>
        <w:t>内江师范学院地理与资源科学学院</w:t>
      </w:r>
    </w:p>
    <w:p>
      <w:pPr>
        <w:snapToGrid w:val="0"/>
        <w:jc w:val="center"/>
        <w:rPr>
          <w:rFonts w:cs="黑体" w:asciiTheme="minorEastAsia" w:hAnsiTheme="minorEastAsia"/>
          <w:b/>
          <w:bCs/>
          <w:sz w:val="36"/>
          <w:szCs w:val="36"/>
        </w:rPr>
      </w:pPr>
      <w:r>
        <w:rPr>
          <w:rFonts w:hint="eastAsia" w:cs="仿宋" w:asciiTheme="minorEastAsia" w:hAnsiTheme="minorEastAsia"/>
          <w:b/>
          <w:bCs/>
          <w:sz w:val="36"/>
          <w:szCs w:val="36"/>
        </w:rPr>
        <w:t>地理教学技能大赛</w:t>
      </w:r>
      <w:r>
        <w:rPr>
          <w:rFonts w:hint="eastAsia" w:cs="黑体" w:asciiTheme="minorEastAsia" w:hAnsiTheme="minorEastAsia"/>
          <w:b/>
          <w:bCs/>
          <w:sz w:val="36"/>
          <w:szCs w:val="36"/>
        </w:rPr>
        <w:t>简笔画板画比赛参考题目</w:t>
      </w:r>
    </w:p>
    <w:p>
      <w:pPr>
        <w:snapToGrid w:val="0"/>
        <w:spacing w:after="156" w:afterLines="5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简笔画：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中国轮廓示意图（必抽题）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水循环示意图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热力环流形成过程示意图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大气受热过程示意图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恒星日与太阳日比较示意图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内江市二分二至日太阳周日视运动简图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冷锋与暖锋示意图（含符号）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海陆分布对大气环流的影响示意图（随机抽取7月份气压分布或1月份气压分布示意图）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锋面气旋与地形雨示意图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北半球近地面与南半球高空风向示意图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城市风、海陆风与山谷风示意图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太阳直射点回归运动示意图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日照图及其变视图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晨昏线示意图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外力作用相互关系简图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褶皱示意图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地球公转轨道示意图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北半球气旋与反气旋示意图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（昆明）准静止锋板图（包括示意图，表示符号及相应的气压变化过程）</w:t>
      </w:r>
    </w:p>
    <w:p>
      <w:pPr>
        <w:pStyle w:val="10"/>
        <w:snapToGrid w:val="0"/>
        <w:ind w:firstLine="0" w:firstLineChars="0"/>
        <w:rPr>
          <w:rFonts w:ascii="仿宋" w:hAnsi="仿宋" w:eastAsia="仿宋"/>
          <w:b/>
          <w:sz w:val="24"/>
        </w:rPr>
      </w:pPr>
    </w:p>
    <w:p>
      <w:pPr>
        <w:snapToGrid w:val="0"/>
        <w:spacing w:after="156" w:afterLines="50" w:line="400" w:lineRule="exact"/>
        <w:rPr>
          <w:rFonts w:ascii="仿宋" w:hAnsi="仿宋" w:eastAsia="仿宋" w:cs="黑体"/>
          <w:b/>
          <w:bCs/>
          <w:sz w:val="24"/>
        </w:rPr>
      </w:pPr>
      <w:r>
        <w:rPr>
          <w:rFonts w:hint="eastAsia" w:ascii="仿宋" w:hAnsi="仿宋" w:eastAsia="仿宋" w:cs="黑体"/>
          <w:b/>
          <w:bCs/>
          <w:sz w:val="24"/>
        </w:rPr>
        <w:t>板画：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美国本土农业带的分布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澳大利亚气候分布图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三圈环流示意图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世界洋流分布简图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世界气候分布示意图（以亚欧大陆为例）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世界陆地自然带分布示意图（以亚欧大陆为例）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中国铁路干线分布示意图（要求标出主要铁路干线以及铁路枢纽城市名称）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非洲轮廓示意图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南美洲轮廓示意图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欧洲轮廓示意图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地形等高线示意图</w:t>
      </w:r>
    </w:p>
    <w:p>
      <w:pPr>
        <w:pStyle w:val="11"/>
        <w:widowControl/>
        <w:numPr>
          <w:ilvl w:val="0"/>
          <w:numId w:val="2"/>
        </w:numPr>
        <w:ind w:firstLineChars="0"/>
        <w:jc w:val="left"/>
        <w:rPr>
          <w:rFonts w:ascii="黑体" w:hAnsi="黑体" w:eastAsia="黑体" w:cs="黑体"/>
          <w:b/>
          <w:bCs/>
          <w:sz w:val="24"/>
        </w:rPr>
      </w:pPr>
      <w:r>
        <w:rPr>
          <w:rFonts w:ascii="黑体" w:hAnsi="黑体" w:eastAsia="黑体" w:cs="黑体"/>
          <w:b/>
          <w:bCs/>
          <w:sz w:val="24"/>
        </w:rPr>
        <w:br w:type="page"/>
      </w:r>
    </w:p>
    <w:p>
      <w:pPr>
        <w:snapToGrid w:val="0"/>
        <w:spacing w:line="400" w:lineRule="exact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附2：</w:t>
      </w:r>
    </w:p>
    <w:p>
      <w:pPr>
        <w:snapToGrid w:val="0"/>
        <w:spacing w:after="624" w:afterLines="200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参考样图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简笔画：</w: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中国轮廓示意图（必抽题）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3486150" cy="2628900"/>
            <wp:effectExtent l="0" t="0" r="0" b="0"/>
            <wp:docPr id="1" name="图片 1" descr="F:\3.学生活动\0.专业比赛\2.教学技能大赛\技能大赛板画图\2017年板图更新\中国轮廓必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3.学生活动\0.专业比赛\2.教学技能大赛\技能大赛板画图\2017年板图更新\中国轮廓必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水循环示意图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</w:pPr>
      <w:r>
        <w:object>
          <v:shape id="_x0000_i1025" o:spt="75" type="#_x0000_t75" style="height:146.25pt;width:333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PBrush" ShapeID="_x0000_i1025" DrawAspect="Content" ObjectID="_1468075725" r:id="rId6">
            <o:LockedField>false</o:LockedField>
          </o:OLEObject>
        </w:objec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热力环流形成过程示意图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pStyle w:val="10"/>
        <w:snapToGrid w:val="0"/>
        <w:ind w:left="420" w:firstLine="0" w:firstLineChars="0"/>
        <w:jc w:val="center"/>
        <w:rPr>
          <w:rFonts w:ascii="仿宋" w:hAnsi="仿宋" w:eastAsia="仿宋"/>
          <w:b/>
          <w:bCs/>
          <w:sz w:val="24"/>
        </w:rPr>
      </w:pPr>
      <w:r>
        <w:object>
          <v:shape id="_x0000_i1026" o:spt="75" type="#_x0000_t75" style="height:139.5pt;width:255pt;" o:ole="t" filled="f" o:preferrelative="t" stroked="f" coordsize="21600,21600">
            <v:path/>
            <v:fill on="f" focussize="0,0"/>
            <v:stroke on="f" joinstyle="miter"/>
            <v:imagedata r:id="rId9" gain="126030f" blacklevel="-7864f" o:title=""/>
            <o:lock v:ext="edit" aspectratio="f"/>
            <w10:wrap type="none"/>
            <w10:anchorlock/>
          </v:shape>
          <o:OLEObject Type="Embed" ProgID="PBrush" ShapeID="_x0000_i1026" DrawAspect="Content" ObjectID="_1468075726" r:id="rId8">
            <o:LockedField>false</o:LockedField>
          </o:OLEObject>
        </w:objec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大气受热过程示意图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4029710" cy="2648585"/>
            <wp:effectExtent l="0" t="0" r="8890" b="18415"/>
            <wp:docPr id="25" name="图片 25" descr="大气受热过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大气受热过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恒星日与太阳日比较示意图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1733550" cy="2341880"/>
            <wp:effectExtent l="0" t="0" r="0" b="1270"/>
            <wp:docPr id="7" name="图片 7" descr="F:\3.学生活动\0.专业比赛\2.教学技能大赛\技能大赛板画图\2017年板图更新\恒星日与太阳日比较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3.学生活动\0.专业比赛\2.教学技能大赛\技能大赛板画图\2017年板图更新\恒星日与太阳日比较示意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002" cy="23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内江市二分二至日太阳周日视运动简图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3620135" cy="2200275"/>
            <wp:effectExtent l="0" t="0" r="0" b="0"/>
            <wp:docPr id="3" name="图片 3" descr="u=3108459757,348530142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=3108459757,348530142&amp;fm=21&amp;gp=0"/>
                    <pic:cNvPicPr>
                      <a:picLocks noChangeAspect="1"/>
                    </pic:cNvPicPr>
                  </pic:nvPicPr>
                  <pic:blipFill>
                    <a:blip r:embed="rId12">
                      <a:lum bright="-24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5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ascii="宋体" w:hAnsi="宋体" w:eastAsia="宋体" w:cs="宋体"/>
          <w:sz w:val="24"/>
        </w:rPr>
        <w:pict>
          <v:group id="_x0000_s1067" o:spid="_x0000_s1067" o:spt="203" style="position:absolute;left:0pt;margin-left:174.85pt;margin-top:9.2pt;height:129.2pt;width:307.4pt;z-index:251663360;mso-width-relative:page;mso-height-relative:page;" coordorigin="4577,5083" coordsize="6148,2584">
            <o:lock v:ext="edit"/>
            <v:shape id="_x0000_s1064" o:spid="_x0000_s1064" o:spt="75" type="#_x0000_t75" style="position:absolute;left:4577;top:5512;height:2002;width:3163;" o:ole="t" filled="f" o:preferrelative="t" stroked="f" coordsize="21600,21600">
              <v:path/>
              <v:fill on="f" focussize="0,0"/>
              <v:stroke on="f" joinstyle="miter"/>
              <v:imagedata r:id="rId14" gain="142469f" blacklevel="-3932f" o:title=""/>
              <o:lock v:ext="edit" aspectratio="f"/>
            </v:shape>
            <v:shape id="_x0000_s1065" o:spid="_x0000_s1065" o:spt="75" type="#_x0000_t75" style="position:absolute;left:8850;top:5083;height:1467;width:1740;" o:ole="t" filled="f" o:preferrelative="t" stroked="f" coordsize="21600,21600">
              <v:path/>
              <v:fill on="f" focussize="0,0"/>
              <v:stroke on="f" weight="3pt" joinstyle="miter"/>
              <v:imagedata r:id="rId16" gain="142469f" blacklevel="-11796f" o:title=""/>
              <o:lock v:ext="edit" aspectratio="f"/>
            </v:shape>
            <v:shape id="_x0000_s1066" o:spid="_x0000_s1066" o:spt="75" type="#_x0000_t75" style="position:absolute;left:8850;top:6639;height:1028;width:1875;" o:ole="t" filled="f" o:preferrelative="t" stroked="f" coordsize="21600,21600">
              <v:path/>
              <v:fill on="f" focussize="0,0"/>
              <v:stroke on="f" weight="3pt" joinstyle="miter"/>
              <v:imagedata r:id="rId18" gain="192752f" blacklevel="-13762f" o:title=""/>
              <o:lock v:ext="edit" aspectratio="f"/>
            </v:shape>
          </v:group>
          <o:OLEObject Type="Embed" ProgID="PBrush" ShapeID="_x0000_s1064" DrawAspect="Content" ObjectID="_1468075727" r:id="rId13">
            <o:LockedField>false</o:LockedField>
          </o:OLEObject>
          <o:OLEObject Type="Embed" ProgID="PBrush" ShapeID="_x0000_s1065" DrawAspect="Content" ObjectID="_1468075728" r:id="rId15">
            <o:LockedField>false</o:LockedField>
          </o:OLEObject>
          <o:OLEObject Type="Embed" ProgID="PBrush" ShapeID="_x0000_s1066" DrawAspect="Content" ObjectID="_1468075729" r:id="rId17">
            <o:LockedField>false</o:LockedField>
          </o:OLEObject>
        </w:pict>
      </w:r>
      <w:r>
        <w:rPr>
          <w:rFonts w:hint="eastAsia" w:ascii="仿宋" w:hAnsi="仿宋" w:eastAsia="仿宋"/>
          <w:b/>
          <w:bCs/>
          <w:sz w:val="24"/>
        </w:rPr>
        <w:t>冷锋与暖锋示意图（随机抽取冷锋或暖锋示意图）（含相应的符号）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b/>
          <w:bCs/>
        </w:rPr>
      </w:pPr>
      <w:r>
        <w:rPr>
          <w:b/>
          <w:bCs/>
        </w:rPr>
        <w:drawing>
          <wp:inline distT="0" distB="0" distL="0" distR="0">
            <wp:extent cx="2193925" cy="1428750"/>
            <wp:effectExtent l="0" t="0" r="0" b="0"/>
            <wp:docPr id="13" name="图片 13" descr="C:\Users\Administrator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图片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9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173355</wp:posOffset>
                </wp:positionV>
                <wp:extent cx="3075940" cy="23050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2180" y="6461760"/>
                          <a:ext cx="307594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仿宋" w:hAnsi="仿宋" w:eastAsia="仿宋"/>
                                <w:b/>
                                <w:bCs/>
                                <w:sz w:val="24"/>
                              </w:rPr>
                              <w:drawing>
                                <wp:inline distT="0" distB="0" distL="114300" distR="114300">
                                  <wp:extent cx="3143885" cy="1276350"/>
                                  <wp:effectExtent l="0" t="0" r="18415" b="0"/>
                                  <wp:docPr id="5" name="图片 5" descr="东亚季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东亚季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88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65pt;margin-top:13.65pt;height:181.5pt;width:242.2pt;z-index:251669504;mso-width-relative:page;mso-height-relative:page;" filled="f" stroked="f" coordsize="21600,21600" o:gfxdata="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2IXvL3AAAAAsBAAAPAAAAAAAAAAEAIAAAACIAAABkcnMvZG93bnJldi54bWxQSwEC&#10;FAAUAAAACACHTuJAdRosWi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仿宋" w:hAnsi="仿宋" w:eastAsia="仿宋"/>
                          <w:b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3143885" cy="1276350"/>
                            <wp:effectExtent l="0" t="0" r="18415" b="0"/>
                            <wp:docPr id="5" name="图片 5" descr="东亚季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东亚季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885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b/>
          <w:bCs/>
          <w:sz w:val="24"/>
        </w:rPr>
        <w:t>海陆分布对大气环流的影响示意图（随机抽取7月份气压分布或1月份气压分布示意图）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114300" distR="114300">
            <wp:extent cx="3067685" cy="1790700"/>
            <wp:effectExtent l="0" t="0" r="18415" b="0"/>
            <wp:docPr id="27" name="图片 27" descr="东亚季风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东亚季风7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left="0" w:firstLine="0"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锋面气旋与地形雨示意图（随机抽取北半球或者南半球示意图）</w:t>
      </w:r>
    </w:p>
    <w:p>
      <w:pPr>
        <w:pStyle w:val="10"/>
        <w:snapToGrid w:val="0"/>
        <w:ind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rFonts w:ascii="仿宋" w:hAnsi="仿宋" w:eastAsia="仿宋"/>
          <w:b/>
          <w:bCs/>
          <w:sz w:val="24"/>
        </w:rPr>
      </w:pPr>
      <w:bookmarkStart w:id="0" w:name="_GoBack"/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6188075" cy="1687830"/>
            <wp:effectExtent l="0" t="0" r="3175" b="7620"/>
            <wp:docPr id="8" name="图片 8" descr="C:\Users\lenovo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北半球近地面与南半球高空风向示意图（随机抽取北半球近地面或南半球高空风向示意图）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tabs>
          <w:tab w:val="left" w:pos="4123"/>
        </w:tabs>
        <w:snapToGrid w:val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2019300" cy="1857375"/>
            <wp:effectExtent l="0" t="0" r="0" b="9525"/>
            <wp:docPr id="29" name="图片 29" descr="南半球高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南半球高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4"/>
        </w:rPr>
        <w:tab/>
      </w: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2085975" cy="1819275"/>
            <wp:effectExtent l="9525" t="9525" r="19050" b="19050"/>
            <wp:docPr id="28" name="图片 28" descr="北半球近地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北半球近地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城市风、海陆风与山谷风示意图（随机抽取城市风、海陆风或山谷风示意图）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pict>
          <v:group id="_x0000_s1082" o:spid="_x0000_s1082" o:spt="203" style="height:99.2pt;width:462.6pt;" coordorigin="1188,5818" coordsize="9252,2510">
            <o:lock v:ext="edit"/>
            <v:shape id="_x0000_s1083" o:spid="_x0000_s1083" o:spt="75" type="#_x0000_t75" style="position:absolute;left:5433;top:5818;height:2510;width:5007;" o:ole="t" filled="f" o:preferrelative="t" stroked="f" coordsize="21600,21600">
              <v:path/>
              <v:fill on="f" focussize="0,0"/>
              <v:stroke on="f" joinstyle="miter"/>
              <v:imagedata r:id="rId26" gain="163839f" blacklevel="-13762f" o:title=""/>
              <o:lock v:ext="edit" aspectratio="f"/>
            </v:shape>
            <v:shape id="内容占位符 3" o:spid="_x0000_s1084" o:spt="75" type="#_x0000_t75" style="position:absolute;left:1188;top:5818;height:2355;width:3735;" o:ole="t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f"/>
            </v:shape>
            <w10:wrap type="none"/>
            <w10:anchorlock/>
          </v:group>
          <o:OLEObject Type="Embed" ProgID="PBrush" ShapeID="_x0000_s1083" DrawAspect="Content" ObjectID="_1468075730" r:id="rId25">
            <o:LockedField>false</o:LockedField>
          </o:OLEObject>
          <o:OLEObject Type="Embed" ProgID="PBrush" ShapeID="内容占位符 3" DrawAspect="Content" ObjectID="_1468075731" r:id="rId27">
            <o:LockedField>false</o:LockedField>
          </o:OLEObject>
        </w:pic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pict>
          <v:group id="_x0000_s1085" o:spid="_x0000_s1085" o:spt="203" style="height:97.2pt;width:285.35pt;" coordorigin="1758,8371" coordsize="7305,2625">
            <o:lock v:ext="edit"/>
            <v:shape id="_x0000_s1086" o:spid="_x0000_s1086" o:spt="75" type="#_x0000_t75" style="position:absolute;left:6285;top:8497;height:2349;width:2778;" o:ole="t" filled="f" o:preferrelative="t" stroked="f" coordsize="21600,21600">
              <v:path/>
              <v:fill on="f" focussize="0,0"/>
              <v:stroke on="f" weight="3pt" joinstyle="miter"/>
              <v:imagedata r:id="rId30" gain="192752f" blacklevel="-13762f" o:title=""/>
              <o:lock v:ext="edit" aspectratio="f"/>
            </v:shape>
            <v:shape id="_x0000_s1087" o:spid="_x0000_s1087" o:spt="75" type="#_x0000_t75" style="position:absolute;left:1758;top:8371;height:2625;width:2757;" o:ole="t" filled="f" o:preferrelative="t" stroked="f" coordsize="21600,21600">
              <v:path/>
              <v:fill on="f" focussize="0,0"/>
              <v:stroke on="f" joinstyle="miter"/>
              <v:imagedata r:id="rId32" gain="192752f" blacklevel="-15728f" o:title=""/>
              <o:lock v:ext="edit" aspectratio="f"/>
            </v:shape>
            <w10:wrap type="none"/>
            <w10:anchorlock/>
          </v:group>
          <o:OLEObject Type="Embed" ProgID="PBrush" ShapeID="_x0000_s1086" DrawAspect="Content" ObjectID="_1468075732" r:id="rId29">
            <o:LockedField>false</o:LockedField>
          </o:OLEObject>
          <o:OLEObject Type="Embed" ProgID="PBrush" ShapeID="_x0000_s1087" DrawAspect="Content" ObjectID="_1468075733" r:id="rId31">
            <o:LockedField>false</o:LockedField>
          </o:OLEObject>
        </w:pic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太阳直射点回归运动示意图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4422140" cy="162877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50" cy="16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日照图及其变视图（随机抽取二分日、夏至日或冬至日日照图）</w:t>
      </w:r>
    </w:p>
    <w:p>
      <w:pPr>
        <w:pStyle w:val="10"/>
        <w:snapToGrid w:val="0"/>
        <w:ind w:left="420" w:firstLine="0" w:firstLineChars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4219575" cy="1647825"/>
            <wp:effectExtent l="0" t="0" r="952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708" cy="16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晨昏线示意图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114300" distR="114300">
            <wp:extent cx="2505075" cy="2286000"/>
            <wp:effectExtent l="0" t="0" r="0" b="0"/>
            <wp:docPr id="30" name="图片 30" descr="晨昏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晨昏线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外力作用相互关系简图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3179445" cy="1276350"/>
            <wp:effectExtent l="0" t="0" r="190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960" cy="12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褶皱示意图（随机抽取正常褶皱地形示意图或地形倒置褶皱示意图）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917575</wp:posOffset>
                </wp:positionV>
                <wp:extent cx="1304925" cy="287020"/>
                <wp:effectExtent l="0" t="0" r="952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地形倒置示意图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5pt;margin-top:72.25pt;height:22.6pt;width:102.75pt;z-index:251668480;mso-width-relative:page;mso-height-relative:page;" fillcolor="#FFFFFF [3201]" filled="t" stroked="f" coordsize="21600,21600" o:gfxdata="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2/d3gtYAAAALAQAADwAAAAAAAAABACAAAAAiAAAAZHJzL2Rvd25yZXYu&#10;eG1sUEsBAhQAFAAAAAgAh07iQFMUrxo2AgAAQwQAAA4AAAAAAAAAAQAgAAAAJQ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地形倒置示意图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985520</wp:posOffset>
                </wp:positionV>
                <wp:extent cx="914400" cy="2870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褶皱示意图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4pt;margin-top:77.6pt;height:22.6pt;width:72pt;z-index:251666432;mso-width-relative:page;mso-height-relative:page;" fillcolor="#FFFFFF [3201]" filled="t" stroked="f" coordsize="21600,21600" o:gfxdata="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QyK1jVAAAACwEAAA8AAAAAAAAAAQAgAAAAIgAAAGRycy9kb3ducmV2LnhtbFBL&#10;AQIUABQAAAAIAIdO4kCVDGRcMgIAAEIEAAAOAAAAAAAAAAEAIAAAACQ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褶皱示意图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994660" cy="1210945"/>
            <wp:effectExtent l="0" t="0" r="0" b="825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443" cy="1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sz w:val="24"/>
        </w:rPr>
        <w:t>地球公转轨道示意图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2822575" cy="1466850"/>
            <wp:effectExtent l="0" t="0" r="0" b="0"/>
            <wp:docPr id="2048" name="图片 2048" descr="F:\3.学生活动\0.专业比赛\2.教学技能大赛\技能大赛板画图\2017年板图更新\地球公转轨道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图片 2048" descr="F:\3.学生活动\0.专业比赛\2.教学技能大赛\技能大赛板画图\2017年板图更新\地球公转轨道示意图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936" cy="14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298"/>
        </w:tabs>
        <w:snapToGrid w:val="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北半球气旋与反气旋的形成及其天气图示意图（随机抽取气旋的形成及其天气图或反气旋的形成及其天气图）</w:t>
      </w:r>
    </w:p>
    <w:p>
      <w:pPr>
        <w:tabs>
          <w:tab w:val="left" w:pos="298"/>
        </w:tabs>
        <w:snapToGrid w:val="0"/>
        <w:ind w:left="420"/>
        <w:jc w:val="left"/>
        <w:rPr>
          <w:rFonts w:ascii="仿宋" w:hAnsi="仿宋" w:eastAsia="仿宋" w:cs="仿宋"/>
          <w:b/>
          <w:bCs/>
          <w:sz w:val="24"/>
        </w:rPr>
      </w:pPr>
    </w:p>
    <w:p>
      <w:pPr>
        <w:tabs>
          <w:tab w:val="left" w:pos="298"/>
        </w:tabs>
        <w:snapToGrid w:val="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drawing>
          <wp:inline distT="0" distB="0" distL="114300" distR="114300">
            <wp:extent cx="6182995" cy="1490345"/>
            <wp:effectExtent l="0" t="0" r="8255" b="14605"/>
            <wp:docPr id="35" name="图片 35" descr="气旋反气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气旋反气旋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="0"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20.（昆明）准静止锋板图（包括示意图，表示符号及相应的气压变化过程）</w:t>
      </w:r>
    </w:p>
    <w:p>
      <w:pPr>
        <w:pStyle w:val="10"/>
        <w:snapToGrid w:val="0"/>
        <w:ind w:firstLine="0" w:firstLineChars="0"/>
        <w:jc w:val="center"/>
        <w:rPr>
          <w:rFonts w:ascii="仿宋" w:hAnsi="仿宋" w:eastAsia="仿宋"/>
          <w:b/>
          <w:sz w:val="24"/>
        </w:rPr>
      </w:pPr>
      <w:r>
        <w:rPr>
          <w:rFonts w:hint="eastAsia"/>
          <w:b/>
          <w:bCs/>
        </w:rPr>
        <w:drawing>
          <wp:inline distT="0" distB="0" distL="114300" distR="114300">
            <wp:extent cx="2964815" cy="1495425"/>
            <wp:effectExtent l="0" t="0" r="6985" b="0"/>
            <wp:docPr id="34" name="图片 34" descr="昆明准静止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昆明准静止锋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7280" cy="15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="0"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板画：</w:t>
      </w: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美国本土农业带的分布</w:t>
      </w:r>
    </w:p>
    <w:p>
      <w:pPr>
        <w:snapToGrid w:val="0"/>
        <w:jc w:val="center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drawing>
          <wp:inline distT="0" distB="0" distL="0" distR="0">
            <wp:extent cx="4029075" cy="2667000"/>
            <wp:effectExtent l="0" t="0" r="9525" b="0"/>
            <wp:docPr id="19" name="图片 19" descr="F:\3.学生活动\0.专业比赛\2.教学技能大赛\技能大赛板画图\2017年板图更新\美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\3.学生活动\0.专业比赛\2.教学技能大赛\技能大赛板画图\2017年板图更新\美农业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763" cy="26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仿宋" w:hAnsi="仿宋" w:eastAsia="仿宋"/>
          <w:b/>
          <w:sz w:val="24"/>
        </w:rPr>
      </w:pP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澳大利亚气候分布图</w:t>
      </w:r>
    </w:p>
    <w:p>
      <w:pPr>
        <w:snapToGrid w:val="0"/>
        <w:jc w:val="left"/>
        <w:rPr>
          <w:rFonts w:ascii="仿宋" w:hAnsi="仿宋" w:eastAsia="仿宋"/>
          <w:b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drawing>
          <wp:inline distT="0" distB="0" distL="0" distR="0">
            <wp:extent cx="3076575" cy="2095500"/>
            <wp:effectExtent l="0" t="0" r="0" b="0"/>
            <wp:docPr id="24" name="图片 24" descr="F:\3.学生活动\0.专业比赛\2.教学技能大赛\技能大赛板画图\2017年板图更新\澳大利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3.学生活动\0.专业比赛\2.教学技能大赛\技能大赛板画图\2017年板图更新\澳大利亚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367" cy="21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三圈环流示意图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sz w:val="24"/>
        </w:rPr>
        <w:drawing>
          <wp:inline distT="0" distB="0" distL="0" distR="0">
            <wp:extent cx="3152140" cy="2825115"/>
            <wp:effectExtent l="0" t="0" r="10160" b="13335"/>
            <wp:docPr id="10" name="图片 10" descr="C:\Users\Administrator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世界洋流分布简图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4046855" cy="2686685"/>
            <wp:effectExtent l="0" t="0" r="0" b="0"/>
            <wp:docPr id="17" name="图片 17" descr="洋流分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洋流分~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078" cy="26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世界气候分布示意图（以亚欧大陆为例）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3319145" cy="2080895"/>
            <wp:effectExtent l="0" t="0" r="0" b="0"/>
            <wp:docPr id="12" name="图片 12" descr="C:\Users\Administrator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图片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934" cy="20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世界陆地自然带分布示意图（以亚欧大陆为例）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sz w:val="24"/>
        </w:rPr>
        <w:object>
          <v:shape id="_x0000_i1027" o:spt="75" type="#_x0000_t75" style="height:249.75pt;width:205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f"/>
            <w10:wrap type="none"/>
            <w10:anchorlock/>
          </v:shape>
          <o:OLEObject Type="Embed" ProgID="PBrush" ShapeID="_x0000_i1027" DrawAspect="Content" ObjectID="_1468075734" r:id="rId46">
            <o:LockedField>false</o:LockedField>
          </o:OLEObject>
        </w:object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中国铁路干线分布示意图</w:t>
      </w:r>
      <w:r>
        <w:rPr>
          <w:rFonts w:hint="eastAsia" w:ascii="仿宋" w:hAnsi="仿宋" w:eastAsia="仿宋"/>
          <w:b/>
          <w:sz w:val="24"/>
        </w:rPr>
        <w:t>（要求标出主要铁路干线以及铁路枢纽城市名称）</w:t>
      </w:r>
    </w:p>
    <w:p>
      <w:pPr>
        <w:snapToGrid w:val="0"/>
        <w:jc w:val="center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4191000" cy="3876675"/>
            <wp:effectExtent l="0" t="0" r="0" b="9525"/>
            <wp:docPr id="18" name="图片 18" descr="F:\3.学生活动\2.教学技能大赛\2015年第五届地理教学技能大赛\技能大赛板画图\W0201206045703341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3.学生活动\2.教学技能大赛\2015年第五届地理教学技能大赛\技能大赛板画图\W02012060457033410703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napToGrid w:val="0"/>
        <w:ind w:firstLineChars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非洲轮廓示意图</w:t>
      </w:r>
    </w:p>
    <w:p>
      <w:pPr>
        <w:snapToGrid w:val="0"/>
        <w:jc w:val="center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3319145" cy="3867150"/>
            <wp:effectExtent l="0" t="0" r="0" b="0"/>
            <wp:docPr id="22" name="图片 22" descr="F:\3.学生活动\0.专业比赛\2.教学技能大赛\技能大赛板画图\2017年板图更新\非洲简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3.学生活动\0.专业比赛\2.教学技能大赛\技能大赛板画图\2017年板图更新\非洲简图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7" cy="38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b/>
          <w:bCs/>
          <w:sz w:val="24"/>
        </w:rPr>
      </w:pPr>
    </w:p>
    <w:p>
      <w:pPr>
        <w:snapToGrid w:val="0"/>
        <w:jc w:val="center"/>
        <w:rPr>
          <w:b/>
          <w:bCs/>
          <w:sz w:val="24"/>
        </w:rPr>
      </w:pPr>
    </w:p>
    <w:p>
      <w:pPr>
        <w:numPr>
          <w:ilvl w:val="0"/>
          <w:numId w:val="5"/>
        </w:numPr>
        <w:snapToGrid w:val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南美洲轮廓示意图</w:t>
      </w:r>
    </w:p>
    <w:p>
      <w:pPr>
        <w:snapToGrid w:val="0"/>
        <w:jc w:val="center"/>
        <w:rPr>
          <w:rFonts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inline distT="0" distB="0" distL="0" distR="0">
            <wp:extent cx="2971800" cy="3683635"/>
            <wp:effectExtent l="0" t="0" r="0" b="0"/>
            <wp:docPr id="21" name="图片 21" descr="F:\3.学生活动\0.专业比赛\2.教学技能大赛\技能大赛板画图\2017年板图更新\南美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3.学生活动\0.专业比赛\2.教学技能大赛\技能大赛板画图\2017年板图更新\南美洲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欧洲轮廓示意图</w:t>
      </w:r>
    </w:p>
    <w:p>
      <w:pPr>
        <w:snapToGrid w:val="0"/>
        <w:jc w:val="center"/>
        <w:rPr>
          <w:rFonts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inline distT="0" distB="0" distL="0" distR="0">
            <wp:extent cx="2809875" cy="2403475"/>
            <wp:effectExtent l="0" t="0" r="0" b="0"/>
            <wp:docPr id="23" name="图片 23" descr="F:\3.学生活动\0.专业比赛\2.教学技能大赛\技能大赛板画图\2017年板图更新\欧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3.学生活动\0.专业比赛\2.教学技能大赛\技能大赛板画图\2017年板图更新\欧洲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508" cy="24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left" w:pos="298"/>
        </w:tabs>
        <w:snapToGrid w:val="0"/>
        <w:ind w:left="420" w:hanging="42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地形等高线示意图</w:t>
      </w:r>
    </w:p>
    <w:p>
      <w:pPr>
        <w:snapToGrid w:val="0"/>
        <w:jc w:val="center"/>
      </w:pPr>
      <w:r>
        <w:drawing>
          <wp:inline distT="0" distB="0" distL="0" distR="0">
            <wp:extent cx="2867025" cy="2282825"/>
            <wp:effectExtent l="0" t="0" r="0" b="3175"/>
            <wp:docPr id="15" name="图片 15" descr="F:\3.学生活动\0.专业比赛\2.教学技能大赛\技能大赛板画图\2017年板图更新\等高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3.学生活动\0.专业比赛\2.教学技能大赛\技能大赛板画图\2017年板图更新\等高线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938" cy="22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48392659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D2262"/>
    <w:multiLevelType w:val="multilevel"/>
    <w:tmpl w:val="16AD226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C041FC"/>
    <w:multiLevelType w:val="multilevel"/>
    <w:tmpl w:val="18C041F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7322F1"/>
    <w:multiLevelType w:val="multilevel"/>
    <w:tmpl w:val="3D7322F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952C99"/>
    <w:multiLevelType w:val="multilevel"/>
    <w:tmpl w:val="45952C9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CE8B11"/>
    <w:multiLevelType w:val="singleLevel"/>
    <w:tmpl w:val="58CE8B11"/>
    <w:lvl w:ilvl="0" w:tentative="0">
      <w:start w:val="9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7C5DAC"/>
    <w:rsid w:val="00027720"/>
    <w:rsid w:val="00032CF5"/>
    <w:rsid w:val="000361DA"/>
    <w:rsid w:val="000369CD"/>
    <w:rsid w:val="00057677"/>
    <w:rsid w:val="0007172C"/>
    <w:rsid w:val="00074577"/>
    <w:rsid w:val="00092BB3"/>
    <w:rsid w:val="000B0A13"/>
    <w:rsid w:val="000B4D05"/>
    <w:rsid w:val="000D5BF1"/>
    <w:rsid w:val="000E033A"/>
    <w:rsid w:val="000E3B1A"/>
    <w:rsid w:val="000F2763"/>
    <w:rsid w:val="000F280B"/>
    <w:rsid w:val="00101B3E"/>
    <w:rsid w:val="001027B2"/>
    <w:rsid w:val="001178F2"/>
    <w:rsid w:val="00127BAB"/>
    <w:rsid w:val="00147E6A"/>
    <w:rsid w:val="001621A8"/>
    <w:rsid w:val="001655E9"/>
    <w:rsid w:val="00170232"/>
    <w:rsid w:val="00176BA5"/>
    <w:rsid w:val="00176D5A"/>
    <w:rsid w:val="00181AF9"/>
    <w:rsid w:val="00181E6C"/>
    <w:rsid w:val="0018364A"/>
    <w:rsid w:val="00190A97"/>
    <w:rsid w:val="001957F6"/>
    <w:rsid w:val="001A08B7"/>
    <w:rsid w:val="001A2D8E"/>
    <w:rsid w:val="001D5CA6"/>
    <w:rsid w:val="001D7A38"/>
    <w:rsid w:val="001E1871"/>
    <w:rsid w:val="001F1AF4"/>
    <w:rsid w:val="002005B8"/>
    <w:rsid w:val="00210083"/>
    <w:rsid w:val="00211769"/>
    <w:rsid w:val="002232DF"/>
    <w:rsid w:val="002252E2"/>
    <w:rsid w:val="002257AA"/>
    <w:rsid w:val="00237BA8"/>
    <w:rsid w:val="00252945"/>
    <w:rsid w:val="00264643"/>
    <w:rsid w:val="00272AB8"/>
    <w:rsid w:val="00272CE2"/>
    <w:rsid w:val="002822CC"/>
    <w:rsid w:val="00283965"/>
    <w:rsid w:val="0028435D"/>
    <w:rsid w:val="002966EF"/>
    <w:rsid w:val="002B4F67"/>
    <w:rsid w:val="002C0073"/>
    <w:rsid w:val="002C397D"/>
    <w:rsid w:val="002C6C93"/>
    <w:rsid w:val="002D293B"/>
    <w:rsid w:val="002D3572"/>
    <w:rsid w:val="002D515E"/>
    <w:rsid w:val="002D518F"/>
    <w:rsid w:val="002E1290"/>
    <w:rsid w:val="002E6CF9"/>
    <w:rsid w:val="002F3B39"/>
    <w:rsid w:val="002F7629"/>
    <w:rsid w:val="003119EB"/>
    <w:rsid w:val="00330E10"/>
    <w:rsid w:val="00334926"/>
    <w:rsid w:val="00334A30"/>
    <w:rsid w:val="003370B9"/>
    <w:rsid w:val="00352F61"/>
    <w:rsid w:val="00357959"/>
    <w:rsid w:val="00377BD4"/>
    <w:rsid w:val="00383E6E"/>
    <w:rsid w:val="00383F98"/>
    <w:rsid w:val="003941DD"/>
    <w:rsid w:val="003945E4"/>
    <w:rsid w:val="003952FD"/>
    <w:rsid w:val="00396614"/>
    <w:rsid w:val="003A112E"/>
    <w:rsid w:val="003B1D93"/>
    <w:rsid w:val="003D58BF"/>
    <w:rsid w:val="003F0367"/>
    <w:rsid w:val="0040282C"/>
    <w:rsid w:val="00405171"/>
    <w:rsid w:val="004162D0"/>
    <w:rsid w:val="004314FE"/>
    <w:rsid w:val="004324DB"/>
    <w:rsid w:val="00433C0A"/>
    <w:rsid w:val="00435635"/>
    <w:rsid w:val="00443D36"/>
    <w:rsid w:val="00466717"/>
    <w:rsid w:val="00467953"/>
    <w:rsid w:val="00470389"/>
    <w:rsid w:val="004718D5"/>
    <w:rsid w:val="00490272"/>
    <w:rsid w:val="0049068E"/>
    <w:rsid w:val="004913D1"/>
    <w:rsid w:val="004A6435"/>
    <w:rsid w:val="004B4540"/>
    <w:rsid w:val="004D62C7"/>
    <w:rsid w:val="004E1EE4"/>
    <w:rsid w:val="004E44ED"/>
    <w:rsid w:val="004E6FDB"/>
    <w:rsid w:val="00507296"/>
    <w:rsid w:val="00510296"/>
    <w:rsid w:val="00513A73"/>
    <w:rsid w:val="005379EF"/>
    <w:rsid w:val="00540053"/>
    <w:rsid w:val="005464FD"/>
    <w:rsid w:val="005902CF"/>
    <w:rsid w:val="00592169"/>
    <w:rsid w:val="005A0739"/>
    <w:rsid w:val="005A7EB2"/>
    <w:rsid w:val="005C13DF"/>
    <w:rsid w:val="005D6100"/>
    <w:rsid w:val="005E0046"/>
    <w:rsid w:val="005E55A1"/>
    <w:rsid w:val="005E74FB"/>
    <w:rsid w:val="005F14A2"/>
    <w:rsid w:val="005F2C5A"/>
    <w:rsid w:val="00607AC3"/>
    <w:rsid w:val="00634291"/>
    <w:rsid w:val="00671B18"/>
    <w:rsid w:val="00677C12"/>
    <w:rsid w:val="00680DAD"/>
    <w:rsid w:val="006923DE"/>
    <w:rsid w:val="00694A33"/>
    <w:rsid w:val="006C380E"/>
    <w:rsid w:val="006C6164"/>
    <w:rsid w:val="006C76E3"/>
    <w:rsid w:val="006D060E"/>
    <w:rsid w:val="00724CE5"/>
    <w:rsid w:val="00724EA3"/>
    <w:rsid w:val="00732497"/>
    <w:rsid w:val="00732A06"/>
    <w:rsid w:val="00742091"/>
    <w:rsid w:val="0076015D"/>
    <w:rsid w:val="0077390D"/>
    <w:rsid w:val="00776D64"/>
    <w:rsid w:val="0078051F"/>
    <w:rsid w:val="00783302"/>
    <w:rsid w:val="00785A63"/>
    <w:rsid w:val="00785FE4"/>
    <w:rsid w:val="007973F1"/>
    <w:rsid w:val="007A2AE3"/>
    <w:rsid w:val="007A3B84"/>
    <w:rsid w:val="007A5A55"/>
    <w:rsid w:val="007A7B86"/>
    <w:rsid w:val="007B13A5"/>
    <w:rsid w:val="007B633F"/>
    <w:rsid w:val="007D15AB"/>
    <w:rsid w:val="007D5C07"/>
    <w:rsid w:val="007D7396"/>
    <w:rsid w:val="007D74AC"/>
    <w:rsid w:val="0081414D"/>
    <w:rsid w:val="00822123"/>
    <w:rsid w:val="008300F4"/>
    <w:rsid w:val="008342E6"/>
    <w:rsid w:val="008351CC"/>
    <w:rsid w:val="008469B1"/>
    <w:rsid w:val="00846BCE"/>
    <w:rsid w:val="0085134A"/>
    <w:rsid w:val="00852957"/>
    <w:rsid w:val="008537BF"/>
    <w:rsid w:val="00864318"/>
    <w:rsid w:val="00867E3B"/>
    <w:rsid w:val="0087013E"/>
    <w:rsid w:val="008803CD"/>
    <w:rsid w:val="008847B3"/>
    <w:rsid w:val="00886541"/>
    <w:rsid w:val="008945BF"/>
    <w:rsid w:val="008C0D78"/>
    <w:rsid w:val="008D1116"/>
    <w:rsid w:val="008D1BCB"/>
    <w:rsid w:val="008D2705"/>
    <w:rsid w:val="008D3155"/>
    <w:rsid w:val="008F00C9"/>
    <w:rsid w:val="00932421"/>
    <w:rsid w:val="00960D26"/>
    <w:rsid w:val="00971F37"/>
    <w:rsid w:val="009740AF"/>
    <w:rsid w:val="009814B0"/>
    <w:rsid w:val="00990DCB"/>
    <w:rsid w:val="009B3B9D"/>
    <w:rsid w:val="009C4D54"/>
    <w:rsid w:val="009C6BE9"/>
    <w:rsid w:val="009C6CA7"/>
    <w:rsid w:val="009D0BFF"/>
    <w:rsid w:val="009D4E8D"/>
    <w:rsid w:val="009F779D"/>
    <w:rsid w:val="00A00D8C"/>
    <w:rsid w:val="00A14A5B"/>
    <w:rsid w:val="00A22AF9"/>
    <w:rsid w:val="00A230F6"/>
    <w:rsid w:val="00A27921"/>
    <w:rsid w:val="00A3005D"/>
    <w:rsid w:val="00A35B66"/>
    <w:rsid w:val="00A43E35"/>
    <w:rsid w:val="00A443FD"/>
    <w:rsid w:val="00A459B9"/>
    <w:rsid w:val="00A46E06"/>
    <w:rsid w:val="00A513DF"/>
    <w:rsid w:val="00A64F06"/>
    <w:rsid w:val="00A83C3C"/>
    <w:rsid w:val="00A90142"/>
    <w:rsid w:val="00AB3589"/>
    <w:rsid w:val="00AB6369"/>
    <w:rsid w:val="00AD0987"/>
    <w:rsid w:val="00B02A1C"/>
    <w:rsid w:val="00B04470"/>
    <w:rsid w:val="00B21097"/>
    <w:rsid w:val="00B35866"/>
    <w:rsid w:val="00B47E9B"/>
    <w:rsid w:val="00B5084F"/>
    <w:rsid w:val="00B80C2E"/>
    <w:rsid w:val="00B95E4F"/>
    <w:rsid w:val="00BA0210"/>
    <w:rsid w:val="00BA34AD"/>
    <w:rsid w:val="00BD4C72"/>
    <w:rsid w:val="00BE1C6C"/>
    <w:rsid w:val="00BE3832"/>
    <w:rsid w:val="00BE44D0"/>
    <w:rsid w:val="00BE4E75"/>
    <w:rsid w:val="00BF4952"/>
    <w:rsid w:val="00BF4BB2"/>
    <w:rsid w:val="00BF7AA6"/>
    <w:rsid w:val="00C03162"/>
    <w:rsid w:val="00C1034B"/>
    <w:rsid w:val="00C10A8F"/>
    <w:rsid w:val="00C14366"/>
    <w:rsid w:val="00C17844"/>
    <w:rsid w:val="00C24750"/>
    <w:rsid w:val="00C2486C"/>
    <w:rsid w:val="00C2551F"/>
    <w:rsid w:val="00C26BA1"/>
    <w:rsid w:val="00C32AA9"/>
    <w:rsid w:val="00C3559A"/>
    <w:rsid w:val="00C537E3"/>
    <w:rsid w:val="00C55B16"/>
    <w:rsid w:val="00C70951"/>
    <w:rsid w:val="00C76CC3"/>
    <w:rsid w:val="00C77879"/>
    <w:rsid w:val="00C82230"/>
    <w:rsid w:val="00C82349"/>
    <w:rsid w:val="00CD673B"/>
    <w:rsid w:val="00CE1B69"/>
    <w:rsid w:val="00CF0D03"/>
    <w:rsid w:val="00CF13AB"/>
    <w:rsid w:val="00D02466"/>
    <w:rsid w:val="00D0550A"/>
    <w:rsid w:val="00D07170"/>
    <w:rsid w:val="00D32BB0"/>
    <w:rsid w:val="00D33556"/>
    <w:rsid w:val="00D36A58"/>
    <w:rsid w:val="00D41DA6"/>
    <w:rsid w:val="00D446A0"/>
    <w:rsid w:val="00D45F9C"/>
    <w:rsid w:val="00D50D93"/>
    <w:rsid w:val="00D52CC8"/>
    <w:rsid w:val="00D61EFA"/>
    <w:rsid w:val="00D634E2"/>
    <w:rsid w:val="00D775B2"/>
    <w:rsid w:val="00D835BE"/>
    <w:rsid w:val="00D9784D"/>
    <w:rsid w:val="00DA25AB"/>
    <w:rsid w:val="00DA4D5A"/>
    <w:rsid w:val="00DD06A7"/>
    <w:rsid w:val="00DD1853"/>
    <w:rsid w:val="00DD1E09"/>
    <w:rsid w:val="00DE4802"/>
    <w:rsid w:val="00DE51FB"/>
    <w:rsid w:val="00DE6DB2"/>
    <w:rsid w:val="00DF26A6"/>
    <w:rsid w:val="00DF4947"/>
    <w:rsid w:val="00E0070D"/>
    <w:rsid w:val="00E01A58"/>
    <w:rsid w:val="00E104B4"/>
    <w:rsid w:val="00E13FCD"/>
    <w:rsid w:val="00E17B24"/>
    <w:rsid w:val="00E22C3A"/>
    <w:rsid w:val="00E52BFD"/>
    <w:rsid w:val="00E5429E"/>
    <w:rsid w:val="00E61F72"/>
    <w:rsid w:val="00E62953"/>
    <w:rsid w:val="00E63AA3"/>
    <w:rsid w:val="00E71F18"/>
    <w:rsid w:val="00E80559"/>
    <w:rsid w:val="00E852F3"/>
    <w:rsid w:val="00E91BC6"/>
    <w:rsid w:val="00E955A3"/>
    <w:rsid w:val="00EA674B"/>
    <w:rsid w:val="00EA67AB"/>
    <w:rsid w:val="00EB5AC0"/>
    <w:rsid w:val="00EC0350"/>
    <w:rsid w:val="00EC408F"/>
    <w:rsid w:val="00EC40CC"/>
    <w:rsid w:val="00EF56C2"/>
    <w:rsid w:val="00F02365"/>
    <w:rsid w:val="00F06E3A"/>
    <w:rsid w:val="00F06ECB"/>
    <w:rsid w:val="00F07EE5"/>
    <w:rsid w:val="00F14F5D"/>
    <w:rsid w:val="00F420E0"/>
    <w:rsid w:val="00F464E7"/>
    <w:rsid w:val="00F56801"/>
    <w:rsid w:val="00F6458F"/>
    <w:rsid w:val="00F647AA"/>
    <w:rsid w:val="00F64B6E"/>
    <w:rsid w:val="00F72720"/>
    <w:rsid w:val="00F77A9C"/>
    <w:rsid w:val="00F849B3"/>
    <w:rsid w:val="00F854C8"/>
    <w:rsid w:val="00F85DBA"/>
    <w:rsid w:val="00F90E5B"/>
    <w:rsid w:val="00FB2CE4"/>
    <w:rsid w:val="00FC0446"/>
    <w:rsid w:val="00FD481B"/>
    <w:rsid w:val="00FD7479"/>
    <w:rsid w:val="00FE6436"/>
    <w:rsid w:val="00FF59F0"/>
    <w:rsid w:val="02D04CCD"/>
    <w:rsid w:val="03B82C7E"/>
    <w:rsid w:val="04A40471"/>
    <w:rsid w:val="05765D34"/>
    <w:rsid w:val="0EB54F3B"/>
    <w:rsid w:val="0FBF51B7"/>
    <w:rsid w:val="10BF39EC"/>
    <w:rsid w:val="14266FFE"/>
    <w:rsid w:val="16D94317"/>
    <w:rsid w:val="19E52337"/>
    <w:rsid w:val="1BBB53DB"/>
    <w:rsid w:val="1D6C2FA0"/>
    <w:rsid w:val="21E66EEC"/>
    <w:rsid w:val="231115CD"/>
    <w:rsid w:val="23200878"/>
    <w:rsid w:val="25F51F24"/>
    <w:rsid w:val="26091D25"/>
    <w:rsid w:val="27357B98"/>
    <w:rsid w:val="28581749"/>
    <w:rsid w:val="3011436C"/>
    <w:rsid w:val="30F41428"/>
    <w:rsid w:val="33B26F7D"/>
    <w:rsid w:val="3A98733B"/>
    <w:rsid w:val="3E7C5DAC"/>
    <w:rsid w:val="3F72587B"/>
    <w:rsid w:val="4080010D"/>
    <w:rsid w:val="46D22007"/>
    <w:rsid w:val="4B7E62FE"/>
    <w:rsid w:val="4E527F5C"/>
    <w:rsid w:val="4FA0077E"/>
    <w:rsid w:val="511A4B86"/>
    <w:rsid w:val="51A110E0"/>
    <w:rsid w:val="53F6641C"/>
    <w:rsid w:val="594C0535"/>
    <w:rsid w:val="5B3F05A4"/>
    <w:rsid w:val="5E6934F3"/>
    <w:rsid w:val="646174F6"/>
    <w:rsid w:val="65233A61"/>
    <w:rsid w:val="673529B4"/>
    <w:rsid w:val="6E966B60"/>
    <w:rsid w:val="6F23776D"/>
    <w:rsid w:val="74950F48"/>
    <w:rsid w:val="77ED7807"/>
    <w:rsid w:val="7D3C5231"/>
    <w:rsid w:val="7E5B6129"/>
    <w:rsid w:val="7F53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列出段落1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2.bin"/><Relationship Id="rId7" Type="http://schemas.openxmlformats.org/officeDocument/2006/relationships/image" Target="media/image2.png"/><Relationship Id="rId6" Type="http://schemas.openxmlformats.org/officeDocument/2006/relationships/oleObject" Target="embeddings/oleObject1.bin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" Type="http://schemas.openxmlformats.org/officeDocument/2006/relationships/image" Target="media/image1.jpeg"/><Relationship Id="rId49" Type="http://schemas.openxmlformats.org/officeDocument/2006/relationships/image" Target="media/image35.jpeg"/><Relationship Id="rId48" Type="http://schemas.openxmlformats.org/officeDocument/2006/relationships/image" Target="media/image34.jpeg"/><Relationship Id="rId47" Type="http://schemas.openxmlformats.org/officeDocument/2006/relationships/image" Target="media/image33.png"/><Relationship Id="rId46" Type="http://schemas.openxmlformats.org/officeDocument/2006/relationships/oleObject" Target="embeddings/oleObject10.bin"/><Relationship Id="rId45" Type="http://schemas.openxmlformats.org/officeDocument/2006/relationships/image" Target="media/image32.png"/><Relationship Id="rId44" Type="http://schemas.openxmlformats.org/officeDocument/2006/relationships/image" Target="media/image31.GIF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theme" Target="theme/theme1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GIF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oleObject" Target="embeddings/oleObject9.bin"/><Relationship Id="rId30" Type="http://schemas.openxmlformats.org/officeDocument/2006/relationships/image" Target="media/image18.png"/><Relationship Id="rId3" Type="http://schemas.openxmlformats.org/officeDocument/2006/relationships/footer" Target="footer1.xml"/><Relationship Id="rId29" Type="http://schemas.openxmlformats.org/officeDocument/2006/relationships/oleObject" Target="embeddings/oleObject8.bin"/><Relationship Id="rId28" Type="http://schemas.openxmlformats.org/officeDocument/2006/relationships/image" Target="media/image17.png"/><Relationship Id="rId27" Type="http://schemas.openxmlformats.org/officeDocument/2006/relationships/oleObject" Target="embeddings/oleObject7.bin"/><Relationship Id="rId26" Type="http://schemas.openxmlformats.org/officeDocument/2006/relationships/image" Target="media/image16.png"/><Relationship Id="rId25" Type="http://schemas.openxmlformats.org/officeDocument/2006/relationships/oleObject" Target="embeddings/oleObject6.bin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oleObject" Target="embeddings/oleObject5.bin"/><Relationship Id="rId16" Type="http://schemas.openxmlformats.org/officeDocument/2006/relationships/image" Target="media/image8.png"/><Relationship Id="rId15" Type="http://schemas.openxmlformats.org/officeDocument/2006/relationships/oleObject" Target="embeddings/oleObject4.bin"/><Relationship Id="rId14" Type="http://schemas.openxmlformats.org/officeDocument/2006/relationships/image" Target="media/image7.png"/><Relationship Id="rId13" Type="http://schemas.openxmlformats.org/officeDocument/2006/relationships/oleObject" Target="embeddings/oleObject3.bin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4"/>
    <customShpInfo spid="_x0000_s1065"/>
    <customShpInfo spid="_x0000_s1066"/>
    <customShpInfo spid="_x0000_s1067"/>
    <customShpInfo spid="_x0000_s1026" textRotate="1"/>
    <customShpInfo spid="_x0000_s1083"/>
    <customShpInfo spid="_x0000_s1084"/>
    <customShpInfo spid="_x0000_s1082"/>
    <customShpInfo spid="_x0000_s1086"/>
    <customShpInfo spid="_x0000_s1087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188</Words>
  <Characters>1076</Characters>
  <Lines>8</Lines>
  <Paragraphs>2</Paragraphs>
  <TotalTime>0</TotalTime>
  <ScaleCrop>false</ScaleCrop>
  <LinksUpToDate>false</LinksUpToDate>
  <CharactersWithSpaces>1262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2016-03-07T11:04:00Z</dcterms:created>
  <dc:creator>huashuo</dc:creator>
  <cp:lastModifiedBy>lenovo</cp:lastModifiedBy>
  <dcterms:modified xsi:type="dcterms:W3CDTF">2017-05-02T09:49:50Z</dcterms:modified>
  <cp:revision>300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